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826C" w14:textId="086F664C" w:rsidR="007447CE" w:rsidRPr="007447CE" w:rsidRDefault="007447CE" w:rsidP="007447CE">
      <w:pPr>
        <w:spacing w:before="100" w:beforeAutospacing="1" w:after="100" w:afterAutospacing="1"/>
        <w:outlineLvl w:val="2"/>
        <w:rPr>
          <w:rFonts w:ascii="Arial" w:eastAsia="Times New Roman" w:hAnsi="Arial" w:cs="Arial"/>
          <w:b/>
          <w:bCs/>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 xml:space="preserve">Algemene voorwaarden </w:t>
      </w:r>
      <w:proofErr w:type="spellStart"/>
      <w:r w:rsidRPr="007447CE">
        <w:rPr>
          <w:rFonts w:ascii="Arial" w:eastAsia="Times New Roman" w:hAnsi="Arial" w:cs="Arial"/>
          <w:b/>
          <w:bCs/>
          <w:color w:val="000000" w:themeColor="text1"/>
          <w:kern w:val="0"/>
          <w:lang w:eastAsia="nl-NL"/>
          <w14:ligatures w14:val="none"/>
        </w:rPr>
        <w:t>Lindelotte</w:t>
      </w:r>
      <w:proofErr w:type="spellEnd"/>
      <w:r w:rsidRPr="007447CE">
        <w:rPr>
          <w:rFonts w:ascii="Arial" w:eastAsia="Times New Roman" w:hAnsi="Arial" w:cs="Arial"/>
          <w:b/>
          <w:bCs/>
          <w:color w:val="000000" w:themeColor="text1"/>
          <w:kern w:val="0"/>
          <w:lang w:eastAsia="nl-NL"/>
          <w14:ligatures w14:val="none"/>
        </w:rPr>
        <w:t xml:space="preserve"> Coaching</w:t>
      </w:r>
    </w:p>
    <w:p w14:paraId="266351D6"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Definities</w:t>
      </w:r>
    </w:p>
    <w:p w14:paraId="4B474819"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In deze algemene voorwaarden en de overeenkomsten waarop zij van toepassing zijn verklaard, hebben onderstaande begrippen de volgende betekenis:</w:t>
      </w:r>
    </w:p>
    <w:p w14:paraId="08A5BA42" w14:textId="77777777" w:rsidR="007447CE" w:rsidRPr="007447CE" w:rsidRDefault="007447CE" w:rsidP="007447CE">
      <w:pPr>
        <w:numPr>
          <w:ilvl w:val="0"/>
          <w:numId w:val="1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Aanbieder</w:t>
      </w:r>
      <w:r w:rsidRPr="007447CE">
        <w:rPr>
          <w:rFonts w:ascii="Arial" w:eastAsia="Times New Roman" w:hAnsi="Arial" w:cs="Arial"/>
          <w:color w:val="000000" w:themeColor="text1"/>
          <w:kern w:val="0"/>
          <w:lang w:eastAsia="nl-NL"/>
          <w14:ligatures w14:val="none"/>
        </w:rPr>
        <w:t xml:space="preserve">: </w:t>
      </w:r>
      <w:proofErr w:type="spellStart"/>
      <w:r w:rsidRPr="007447CE">
        <w:rPr>
          <w:rFonts w:ascii="Arial" w:eastAsia="Times New Roman" w:hAnsi="Arial" w:cs="Arial"/>
          <w:color w:val="000000" w:themeColor="text1"/>
          <w:kern w:val="0"/>
          <w:lang w:eastAsia="nl-NL"/>
          <w14:ligatures w14:val="none"/>
        </w:rPr>
        <w:t>Lindelotte</w:t>
      </w:r>
      <w:proofErr w:type="spellEnd"/>
      <w:r w:rsidRPr="007447CE">
        <w:rPr>
          <w:rFonts w:ascii="Arial" w:eastAsia="Times New Roman" w:hAnsi="Arial" w:cs="Arial"/>
          <w:color w:val="000000" w:themeColor="text1"/>
          <w:kern w:val="0"/>
          <w:lang w:eastAsia="nl-NL"/>
          <w14:ligatures w14:val="none"/>
        </w:rPr>
        <w:t xml:space="preserve"> Coaching;</w:t>
      </w:r>
    </w:p>
    <w:p w14:paraId="58E71AEA" w14:textId="35940858" w:rsidR="007447CE" w:rsidRPr="007447CE" w:rsidRDefault="007447CE" w:rsidP="007447CE">
      <w:pPr>
        <w:numPr>
          <w:ilvl w:val="0"/>
          <w:numId w:val="1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Afnemer</w:t>
      </w:r>
      <w:r w:rsidRPr="007447CE">
        <w:rPr>
          <w:rFonts w:ascii="Arial" w:eastAsia="Times New Roman" w:hAnsi="Arial" w:cs="Arial"/>
          <w:color w:val="000000" w:themeColor="text1"/>
          <w:kern w:val="0"/>
          <w:lang w:eastAsia="nl-NL"/>
          <w14:ligatures w14:val="none"/>
        </w:rPr>
        <w:t>: de natuurlijke persoon die een bepaalde dienst of product van aanbieder wenst af te nemen/afneemt;</w:t>
      </w:r>
    </w:p>
    <w:p w14:paraId="350071E7" w14:textId="2D7C3D3B" w:rsidR="007447CE" w:rsidRPr="007447CE" w:rsidRDefault="007447CE" w:rsidP="007447CE">
      <w:pPr>
        <w:numPr>
          <w:ilvl w:val="0"/>
          <w:numId w:val="1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Overeenkomst</w:t>
      </w:r>
      <w:r w:rsidRPr="007447CE">
        <w:rPr>
          <w:rFonts w:ascii="Arial" w:eastAsia="Times New Roman" w:hAnsi="Arial" w:cs="Arial"/>
          <w:color w:val="000000" w:themeColor="text1"/>
          <w:kern w:val="0"/>
          <w:lang w:eastAsia="nl-NL"/>
          <w14:ligatures w14:val="none"/>
        </w:rPr>
        <w:t>: de overeenkomst voor de levering van diensten tussen aanbieder en afnemer, inclusief aanbiedingen en aanmeldprocedures, en inclusief de op overeenkomsten toepasselijke algemene voorwaarden;</w:t>
      </w:r>
    </w:p>
    <w:p w14:paraId="6D1E7E29" w14:textId="1A340DB4" w:rsidR="007447CE" w:rsidRPr="007447CE" w:rsidRDefault="007447CE" w:rsidP="007447CE">
      <w:pPr>
        <w:numPr>
          <w:ilvl w:val="0"/>
          <w:numId w:val="1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Diensten</w:t>
      </w:r>
      <w:r w:rsidRPr="007447CE">
        <w:rPr>
          <w:rFonts w:ascii="Arial" w:eastAsia="Times New Roman" w:hAnsi="Arial" w:cs="Arial"/>
          <w:color w:val="000000" w:themeColor="text1"/>
          <w:kern w:val="0"/>
          <w:lang w:eastAsia="nl-NL"/>
          <w14:ligatures w14:val="none"/>
        </w:rPr>
        <w:t>: de door aanbieder aan afnemer te leveren of geleverde diensten, zoals coaching;</w:t>
      </w:r>
    </w:p>
    <w:p w14:paraId="45DAE387" w14:textId="77777777" w:rsidR="007447CE" w:rsidRPr="007447CE" w:rsidRDefault="007447CE" w:rsidP="007447CE">
      <w:pPr>
        <w:numPr>
          <w:ilvl w:val="0"/>
          <w:numId w:val="1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Algemene voorwaarden</w:t>
      </w:r>
      <w:r w:rsidRPr="007447CE">
        <w:rPr>
          <w:rFonts w:ascii="Arial" w:eastAsia="Times New Roman" w:hAnsi="Arial" w:cs="Arial"/>
          <w:color w:val="000000" w:themeColor="text1"/>
          <w:kern w:val="0"/>
          <w:lang w:eastAsia="nl-NL"/>
          <w14:ligatures w14:val="none"/>
        </w:rPr>
        <w:t>: deze algemene voorwaarden;</w:t>
      </w:r>
    </w:p>
    <w:p w14:paraId="79579CD0" w14:textId="128BCBCF" w:rsidR="007447CE" w:rsidRPr="007447CE" w:rsidRDefault="007447CE" w:rsidP="007447CE">
      <w:pPr>
        <w:numPr>
          <w:ilvl w:val="0"/>
          <w:numId w:val="1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Traject</w:t>
      </w:r>
      <w:r w:rsidRPr="007447CE">
        <w:rPr>
          <w:rFonts w:ascii="Arial" w:eastAsia="Times New Roman" w:hAnsi="Arial" w:cs="Arial"/>
          <w:color w:val="000000" w:themeColor="text1"/>
          <w:kern w:val="0"/>
          <w:lang w:eastAsia="nl-NL"/>
          <w14:ligatures w14:val="none"/>
        </w:rPr>
        <w:t>: een door aanbieder aangeboden traject met verschillende onderdelen, coaching die over een langere periode wordt uitgevoerd, zoals nader beschreven in het informatiemateriaal van aanbieder;</w:t>
      </w:r>
    </w:p>
    <w:p w14:paraId="5F9EB69B"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Algemeen</w:t>
      </w:r>
    </w:p>
    <w:p w14:paraId="66D054D6" w14:textId="2E5F2AB2" w:rsidR="007447CE" w:rsidRPr="007447CE" w:rsidRDefault="007447CE" w:rsidP="007447CE">
      <w:pPr>
        <w:numPr>
          <w:ilvl w:val="0"/>
          <w:numId w:val="1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Deze algemene voorwaarden zijn, met uitsluiting van voorwaarden van derden, van toepassing op iedere levering van diensten door aanbieder aan afnemer, alle daarop betrekking hebbende overeenkomsten en alle daarmee verband houdende handelingen, zowel van voorbereidende als uitvoerende aard, zoals een aanbod en leveranties.</w:t>
      </w:r>
    </w:p>
    <w:p w14:paraId="61539199" w14:textId="77777777" w:rsidR="007447CE" w:rsidRPr="007447CE" w:rsidRDefault="007447CE" w:rsidP="007447CE">
      <w:pPr>
        <w:numPr>
          <w:ilvl w:val="0"/>
          <w:numId w:val="1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De toepasselijkheid van andere algemene voorwaarden (inclusief die van afnemer) is uitgesloten.</w:t>
      </w:r>
    </w:p>
    <w:p w14:paraId="5E057E16" w14:textId="5807BD73" w:rsidR="007447CE" w:rsidRPr="007447CE" w:rsidRDefault="007447CE" w:rsidP="007447CE">
      <w:pPr>
        <w:numPr>
          <w:ilvl w:val="0"/>
          <w:numId w:val="1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Afwijkende voorwaarden gelden uitsluitend voor zover deze uitdrukkelijk schriftelijk door aanbieder zijn aanvaard en gelden alleen voor de desbetreffende overeenkomst.</w:t>
      </w:r>
    </w:p>
    <w:p w14:paraId="13C2F43A" w14:textId="77777777" w:rsidR="007447CE" w:rsidRPr="007447CE" w:rsidRDefault="007447CE" w:rsidP="007447CE">
      <w:pPr>
        <w:numPr>
          <w:ilvl w:val="0"/>
          <w:numId w:val="1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 xml:space="preserve">Wijzigingen van en aanvullingen op enige bepaling in de overeenkomst zijn slechts geldig </w:t>
      </w:r>
      <w:proofErr w:type="gramStart"/>
      <w:r w:rsidRPr="007447CE">
        <w:rPr>
          <w:rFonts w:ascii="Arial" w:eastAsia="Times New Roman" w:hAnsi="Arial" w:cs="Arial"/>
          <w:color w:val="000000" w:themeColor="text1"/>
          <w:kern w:val="0"/>
          <w:lang w:eastAsia="nl-NL"/>
          <w14:ligatures w14:val="none"/>
        </w:rPr>
        <w:t>indien</w:t>
      </w:r>
      <w:proofErr w:type="gramEnd"/>
      <w:r w:rsidRPr="007447CE">
        <w:rPr>
          <w:rFonts w:ascii="Arial" w:eastAsia="Times New Roman" w:hAnsi="Arial" w:cs="Arial"/>
          <w:color w:val="000000" w:themeColor="text1"/>
          <w:kern w:val="0"/>
          <w:lang w:eastAsia="nl-NL"/>
          <w14:ligatures w14:val="none"/>
        </w:rPr>
        <w:t xml:space="preserve"> deze schriftelijk zijn vastgelegd en door beide partijen zijn ondertekend.</w:t>
      </w:r>
    </w:p>
    <w:p w14:paraId="39200D91" w14:textId="77777777" w:rsidR="007447CE" w:rsidRPr="007447CE" w:rsidRDefault="007447CE" w:rsidP="007447CE">
      <w:pPr>
        <w:numPr>
          <w:ilvl w:val="0"/>
          <w:numId w:val="14"/>
        </w:numPr>
        <w:spacing w:before="100" w:beforeAutospacing="1" w:after="100" w:afterAutospacing="1"/>
        <w:rPr>
          <w:rFonts w:ascii="Arial" w:eastAsia="Times New Roman" w:hAnsi="Arial" w:cs="Arial"/>
          <w:color w:val="000000" w:themeColor="text1"/>
          <w:kern w:val="0"/>
          <w:lang w:eastAsia="nl-NL"/>
          <w14:ligatures w14:val="none"/>
        </w:rPr>
      </w:pPr>
      <w:proofErr w:type="gramStart"/>
      <w:r w:rsidRPr="007447CE">
        <w:rPr>
          <w:rFonts w:ascii="Arial" w:eastAsia="Times New Roman" w:hAnsi="Arial" w:cs="Arial"/>
          <w:color w:val="000000" w:themeColor="text1"/>
          <w:kern w:val="0"/>
          <w:lang w:eastAsia="nl-NL"/>
          <w14:ligatures w14:val="none"/>
        </w:rPr>
        <w:t>Indien</w:t>
      </w:r>
      <w:proofErr w:type="gramEnd"/>
      <w:r w:rsidRPr="007447CE">
        <w:rPr>
          <w:rFonts w:ascii="Arial" w:eastAsia="Times New Roman" w:hAnsi="Arial" w:cs="Arial"/>
          <w:color w:val="000000" w:themeColor="text1"/>
          <w:kern w:val="0"/>
          <w:lang w:eastAsia="nl-NL"/>
          <w14:ligatures w14:val="none"/>
        </w:rPr>
        <w:t xml:space="preserve"> enige bepaling van deze algemene voorwaarden of de overeenkomst om welke reden dan ook niet geldig is, blijven de overige bepalingen van kracht.</w:t>
      </w:r>
    </w:p>
    <w:p w14:paraId="1DB54BDE" w14:textId="488D8868" w:rsidR="007447CE" w:rsidRPr="007447CE" w:rsidRDefault="007447CE" w:rsidP="007447CE">
      <w:pPr>
        <w:numPr>
          <w:ilvl w:val="0"/>
          <w:numId w:val="1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 xml:space="preserve">Onder de term "schriftelijk" ten aanzien van communicatie tussen aanbieder en afnemer wordt </w:t>
      </w:r>
      <w:proofErr w:type="gramStart"/>
      <w:r w:rsidRPr="007447CE">
        <w:rPr>
          <w:rFonts w:ascii="Arial" w:eastAsia="Times New Roman" w:hAnsi="Arial" w:cs="Arial"/>
          <w:color w:val="000000" w:themeColor="text1"/>
          <w:kern w:val="0"/>
          <w:lang w:eastAsia="nl-NL"/>
          <w14:ligatures w14:val="none"/>
        </w:rPr>
        <w:t>tevens</w:t>
      </w:r>
      <w:proofErr w:type="gramEnd"/>
      <w:r w:rsidRPr="007447CE">
        <w:rPr>
          <w:rFonts w:ascii="Arial" w:eastAsia="Times New Roman" w:hAnsi="Arial" w:cs="Arial"/>
          <w:color w:val="000000" w:themeColor="text1"/>
          <w:kern w:val="0"/>
          <w:lang w:eastAsia="nl-NL"/>
          <w14:ligatures w14:val="none"/>
        </w:rPr>
        <w:t xml:space="preserve"> verstaan elektronische communicatie.</w:t>
      </w:r>
    </w:p>
    <w:p w14:paraId="4F2C5578"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Totstandkoming van de overeenkomst</w:t>
      </w:r>
    </w:p>
    <w:p w14:paraId="72D7C3EB" w14:textId="77777777" w:rsidR="007447CE" w:rsidRPr="007447CE" w:rsidRDefault="007447CE" w:rsidP="007447CE">
      <w:pPr>
        <w:numPr>
          <w:ilvl w:val="0"/>
          <w:numId w:val="15"/>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De overeenkomst voor het volgen van een traject komt tot stand door ondertekening door afnemer van het daartoe bestemde inschrijvings- of aanmeldingsformulier, of door digitale aanmelding/bevestiging door afnemer per e-mail.</w:t>
      </w:r>
    </w:p>
    <w:p w14:paraId="5A83FAB7" w14:textId="0F471C0B" w:rsidR="007447CE" w:rsidRPr="007447CE" w:rsidRDefault="007447CE" w:rsidP="007447CE">
      <w:pPr>
        <w:numPr>
          <w:ilvl w:val="0"/>
          <w:numId w:val="15"/>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Aanbiedingen van aanbieder zijn niet bindend totdat tussen aanbieder en afnemer een overeenkomst tot stand is gekomen.</w:t>
      </w:r>
    </w:p>
    <w:p w14:paraId="14363159"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lastRenderedPageBreak/>
        <w:t>Prijzen</w:t>
      </w:r>
    </w:p>
    <w:p w14:paraId="7E0FE843" w14:textId="55CD3DD4" w:rsidR="007447CE" w:rsidRPr="007447CE" w:rsidRDefault="007447CE" w:rsidP="007447CE">
      <w:pPr>
        <w:numPr>
          <w:ilvl w:val="0"/>
          <w:numId w:val="16"/>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De door aanbieder opgegeven prijzen zijn inclusief BTW.</w:t>
      </w:r>
    </w:p>
    <w:p w14:paraId="434E56BD" w14:textId="77777777" w:rsidR="007447CE" w:rsidRPr="007447CE" w:rsidRDefault="007447CE" w:rsidP="007447CE">
      <w:pPr>
        <w:numPr>
          <w:ilvl w:val="0"/>
          <w:numId w:val="16"/>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Reis- en verblijfkosten in verband met het volgen van onderdelen van een traject op locatie zijn niet inbegrepen in de prijzen van een traject, tenzij uitdrukkelijk anders overeengekomen.</w:t>
      </w:r>
    </w:p>
    <w:p w14:paraId="2F626900"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Betaling en facturering</w:t>
      </w:r>
    </w:p>
    <w:p w14:paraId="6D6304C2" w14:textId="77777777" w:rsidR="007447CE" w:rsidRPr="007447CE" w:rsidRDefault="007447CE" w:rsidP="007447CE">
      <w:pPr>
        <w:numPr>
          <w:ilvl w:val="0"/>
          <w:numId w:val="17"/>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Afnemer dient verschuldigde bedragen voor de coaching sessie(s) direct na afloop van de sessie via Tikkie te voldoen.</w:t>
      </w:r>
    </w:p>
    <w:p w14:paraId="0ABA6590" w14:textId="01C264CD" w:rsidR="007447CE" w:rsidRPr="007447CE" w:rsidRDefault="007447CE" w:rsidP="007447CE">
      <w:pPr>
        <w:numPr>
          <w:ilvl w:val="0"/>
          <w:numId w:val="17"/>
        </w:numPr>
        <w:spacing w:before="100" w:beforeAutospacing="1" w:after="100" w:afterAutospacing="1"/>
        <w:rPr>
          <w:rFonts w:ascii="Arial" w:eastAsia="Times New Roman" w:hAnsi="Arial" w:cs="Arial"/>
          <w:color w:val="000000" w:themeColor="text1"/>
          <w:kern w:val="0"/>
          <w:lang w:eastAsia="nl-NL"/>
          <w14:ligatures w14:val="none"/>
        </w:rPr>
      </w:pPr>
      <w:proofErr w:type="gramStart"/>
      <w:r w:rsidRPr="007447CE">
        <w:rPr>
          <w:rFonts w:ascii="Arial" w:eastAsia="Times New Roman" w:hAnsi="Arial" w:cs="Arial"/>
          <w:color w:val="000000" w:themeColor="text1"/>
          <w:kern w:val="0"/>
          <w:lang w:eastAsia="nl-NL"/>
          <w14:ligatures w14:val="none"/>
        </w:rPr>
        <w:t>Indien</w:t>
      </w:r>
      <w:proofErr w:type="gramEnd"/>
      <w:r w:rsidRPr="007447CE">
        <w:rPr>
          <w:rFonts w:ascii="Arial" w:eastAsia="Times New Roman" w:hAnsi="Arial" w:cs="Arial"/>
          <w:color w:val="000000" w:themeColor="text1"/>
          <w:kern w:val="0"/>
          <w:lang w:eastAsia="nl-NL"/>
          <w14:ligatures w14:val="none"/>
        </w:rPr>
        <w:t xml:space="preserve"> geen andere betalingstermijn is overeengekomen, dient betaling binnen 14 dagen na ontvangst van de Tikkie te zijn voldaan.</w:t>
      </w:r>
    </w:p>
    <w:p w14:paraId="2BD70C1F" w14:textId="77777777" w:rsidR="007447CE" w:rsidRPr="007447CE" w:rsidRDefault="007447CE" w:rsidP="007447CE">
      <w:pPr>
        <w:numPr>
          <w:ilvl w:val="0"/>
          <w:numId w:val="17"/>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Afnemer is niet gerechtigd zijn betalingsverplichtingen op te schorten, ook niet in geval van klachten.</w:t>
      </w:r>
    </w:p>
    <w:p w14:paraId="2AF7BD45" w14:textId="28D160F5" w:rsidR="007447CE" w:rsidRPr="007447CE" w:rsidRDefault="007447CE" w:rsidP="007447CE">
      <w:pPr>
        <w:numPr>
          <w:ilvl w:val="0"/>
          <w:numId w:val="17"/>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Betaling dient netto plaats te vinden op de bankrekening van aanbieder, zonder enige korting, inhouding of verrekening.</w:t>
      </w:r>
    </w:p>
    <w:p w14:paraId="7D24BBEE"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Verplichtingen van afnemer bij de uitvoering van een traject</w:t>
      </w:r>
    </w:p>
    <w:p w14:paraId="054A9EB0" w14:textId="25275327" w:rsidR="007447CE" w:rsidRPr="007447CE" w:rsidRDefault="007447CE" w:rsidP="007447CE">
      <w:pPr>
        <w:numPr>
          <w:ilvl w:val="0"/>
          <w:numId w:val="18"/>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Afnemer dient zorg te dragen voor het juist en volledig verstrekken van door aanbieder gevraagde en/of voor de coaching benodigde essentiële informatie.</w:t>
      </w:r>
    </w:p>
    <w:p w14:paraId="1AB677C4" w14:textId="77777777" w:rsidR="007447CE" w:rsidRPr="007447CE" w:rsidRDefault="007447CE" w:rsidP="007447CE">
      <w:pPr>
        <w:numPr>
          <w:ilvl w:val="0"/>
          <w:numId w:val="18"/>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De onderdelen van een traject dienen te worden doorlopen binnen de periode als aangegeven in het informatiemateriaal over het traject.</w:t>
      </w:r>
    </w:p>
    <w:p w14:paraId="651D6C06" w14:textId="77777777" w:rsidR="007447CE" w:rsidRPr="007447CE" w:rsidRDefault="007447CE" w:rsidP="007447CE">
      <w:pPr>
        <w:numPr>
          <w:ilvl w:val="0"/>
          <w:numId w:val="18"/>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Afnemer dient zich, vanuit een positieve grondhouding, coöperatief op te stellen bij het volgen van het traject.</w:t>
      </w:r>
    </w:p>
    <w:p w14:paraId="34C60982"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Annulering door/opzegging van en verhindering van afnemer bij een traject</w:t>
      </w:r>
    </w:p>
    <w:p w14:paraId="2C678636" w14:textId="77777777" w:rsidR="007447CE" w:rsidRPr="007447CE" w:rsidRDefault="007447CE" w:rsidP="007447CE">
      <w:pPr>
        <w:numPr>
          <w:ilvl w:val="0"/>
          <w:numId w:val="19"/>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Afnemer is gerechtigd deelname door haar te annuleren en een overeenkomst betreffende deelname aan een traject op te zeggen.</w:t>
      </w:r>
    </w:p>
    <w:p w14:paraId="1A94921F" w14:textId="732A6908" w:rsidR="007447CE" w:rsidRPr="007447CE" w:rsidRDefault="007447CE" w:rsidP="007447CE">
      <w:pPr>
        <w:numPr>
          <w:ilvl w:val="0"/>
          <w:numId w:val="19"/>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Annulering van deelname aan een traject respectievelijk opzegging van de overeenkomst dient te geschieden door afnemer door middel van een aangetekende brief of e-mail aan aanbieder.</w:t>
      </w:r>
    </w:p>
    <w:p w14:paraId="50B67432" w14:textId="032942CB" w:rsidR="007447CE" w:rsidRPr="007447CE" w:rsidRDefault="007447CE" w:rsidP="007447CE">
      <w:pPr>
        <w:numPr>
          <w:ilvl w:val="0"/>
          <w:numId w:val="19"/>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Bij annulering/opzegging door afnemer is aanbieder niet gehouden tot restitutie van het door afnemer betaalde bedrag, en afnemer is onverminderd gehouden eventueel nog verschuldigde betalingstermijnen aan aanbieder te voldoen.</w:t>
      </w:r>
    </w:p>
    <w:p w14:paraId="02948034"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Aansprakelijkheid</w:t>
      </w:r>
    </w:p>
    <w:p w14:paraId="1606FCCC" w14:textId="69CA92FF" w:rsidR="007447CE" w:rsidRPr="007447CE" w:rsidRDefault="007447CE" w:rsidP="007447CE">
      <w:pPr>
        <w:numPr>
          <w:ilvl w:val="0"/>
          <w:numId w:val="20"/>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Aanbieder spant zich naar beste inzicht en vermogen bij de uitvoering van coaching. Het uiteindelijke resultaat hiervan is echter afhankelijk van factoren waarop aanbieder geen invloed kan uitoefenen. Aanbieder verstrekt geen garantie met betrekking tot het resultaat van door haar verrichte werkzaamheden.</w:t>
      </w:r>
    </w:p>
    <w:p w14:paraId="251CD08A" w14:textId="31A2F3BB" w:rsidR="007447CE" w:rsidRPr="007447CE" w:rsidRDefault="007447CE" w:rsidP="007447CE">
      <w:pPr>
        <w:numPr>
          <w:ilvl w:val="0"/>
          <w:numId w:val="20"/>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 xml:space="preserve">Aanbieder is niet aansprakelijk voor enige schade die direct of indirect het gevolg is van de uitvoering van een overeenkomst, </w:t>
      </w:r>
      <w:proofErr w:type="gramStart"/>
      <w:r w:rsidRPr="007447CE">
        <w:rPr>
          <w:rFonts w:ascii="Arial" w:eastAsia="Times New Roman" w:hAnsi="Arial" w:cs="Arial"/>
          <w:color w:val="000000" w:themeColor="text1"/>
          <w:kern w:val="0"/>
          <w:lang w:eastAsia="nl-NL"/>
          <w14:ligatures w14:val="none"/>
        </w:rPr>
        <w:t>indien</w:t>
      </w:r>
      <w:proofErr w:type="gramEnd"/>
      <w:r w:rsidRPr="007447CE">
        <w:rPr>
          <w:rFonts w:ascii="Arial" w:eastAsia="Times New Roman" w:hAnsi="Arial" w:cs="Arial"/>
          <w:color w:val="000000" w:themeColor="text1"/>
          <w:kern w:val="0"/>
          <w:lang w:eastAsia="nl-NL"/>
          <w14:ligatures w14:val="none"/>
        </w:rPr>
        <w:t xml:space="preserve"> en voor zover deze schade is te wijten aan de opzet of bewuste roekeloosheid van aanbieder.</w:t>
      </w:r>
    </w:p>
    <w:p w14:paraId="5D7911FA"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lastRenderedPageBreak/>
        <w:t>Overmacht</w:t>
      </w:r>
    </w:p>
    <w:p w14:paraId="08B3877B" w14:textId="3E406352" w:rsidR="007447CE" w:rsidRPr="007447CE" w:rsidRDefault="007447CE" w:rsidP="007447CE">
      <w:pPr>
        <w:numPr>
          <w:ilvl w:val="0"/>
          <w:numId w:val="21"/>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Indien aanbieder door overmacht wordt verhinderd de overeenkomst (verder) uit te voeren, ongeacht of de overmacht was te voorzien, is aanbieder gerechtigd zonder enige verplichting tot schadevergoeding de overeenkomst door een schriftelijke mededeling geheel of gedeeltelijk te beëindigen.</w:t>
      </w:r>
    </w:p>
    <w:p w14:paraId="6A611D1F"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Vertrouwelijkheid</w:t>
      </w:r>
    </w:p>
    <w:p w14:paraId="2AA72B3E" w14:textId="45323DEE" w:rsidR="007447CE" w:rsidRPr="007447CE" w:rsidRDefault="007447CE" w:rsidP="007447CE">
      <w:pPr>
        <w:numPr>
          <w:ilvl w:val="0"/>
          <w:numId w:val="22"/>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Aanbieder zal geen inhoudelijke informatie openbaar maken die zij in het kader van de uitvoering van een overeenkomst heeft ontvangen van afnemer, tenzij anders is overeengekomen of aanbieder daartoe is gehouden op grond van wet- of regelgeving.</w:t>
      </w:r>
    </w:p>
    <w:p w14:paraId="6A32C276" w14:textId="77777777" w:rsidR="007447CE" w:rsidRPr="007447CE" w:rsidRDefault="007447CE" w:rsidP="007447CE">
      <w:pPr>
        <w:numPr>
          <w:ilvl w:val="0"/>
          <w:numId w:val="22"/>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Afnemer is gehouden tot geheimhouding van alle vertrouwelijke informatie die zij in het kader van de uitvoering van een overeenkomst heeft verkregen.</w:t>
      </w:r>
    </w:p>
    <w:p w14:paraId="385B1A02"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Intellectuele eigendomsrechten</w:t>
      </w:r>
    </w:p>
    <w:p w14:paraId="1A01A335" w14:textId="06229ECC" w:rsidR="007447CE" w:rsidRPr="007447CE" w:rsidRDefault="007447CE" w:rsidP="007447CE">
      <w:pPr>
        <w:numPr>
          <w:ilvl w:val="0"/>
          <w:numId w:val="23"/>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 xml:space="preserve">De intellectuele eigendomsrechten </w:t>
      </w:r>
      <w:proofErr w:type="gramStart"/>
      <w:r w:rsidRPr="007447CE">
        <w:rPr>
          <w:rFonts w:ascii="Arial" w:eastAsia="Times New Roman" w:hAnsi="Arial" w:cs="Arial"/>
          <w:color w:val="000000" w:themeColor="text1"/>
          <w:kern w:val="0"/>
          <w:lang w:eastAsia="nl-NL"/>
          <w14:ligatures w14:val="none"/>
        </w:rPr>
        <w:t>betreffende</w:t>
      </w:r>
      <w:proofErr w:type="gramEnd"/>
      <w:r w:rsidRPr="007447CE">
        <w:rPr>
          <w:rFonts w:ascii="Arial" w:eastAsia="Times New Roman" w:hAnsi="Arial" w:cs="Arial"/>
          <w:color w:val="000000" w:themeColor="text1"/>
          <w:kern w:val="0"/>
          <w:lang w:eastAsia="nl-NL"/>
          <w14:ligatures w14:val="none"/>
        </w:rPr>
        <w:t xml:space="preserve"> door aanbieder ontwikkelde trainingen, documenten, </w:t>
      </w:r>
      <w:proofErr w:type="spellStart"/>
      <w:r w:rsidRPr="007447CE">
        <w:rPr>
          <w:rFonts w:ascii="Arial" w:eastAsia="Times New Roman" w:hAnsi="Arial" w:cs="Arial"/>
          <w:color w:val="000000" w:themeColor="text1"/>
          <w:kern w:val="0"/>
          <w:lang w:eastAsia="nl-NL"/>
          <w14:ligatures w14:val="none"/>
        </w:rPr>
        <w:t>e-books</w:t>
      </w:r>
      <w:proofErr w:type="spellEnd"/>
      <w:r w:rsidRPr="007447CE">
        <w:rPr>
          <w:rFonts w:ascii="Arial" w:eastAsia="Times New Roman" w:hAnsi="Arial" w:cs="Arial"/>
          <w:color w:val="000000" w:themeColor="text1"/>
          <w:kern w:val="0"/>
          <w:lang w:eastAsia="nl-NL"/>
          <w14:ligatures w14:val="none"/>
        </w:rPr>
        <w:t xml:space="preserve">, brochures, </w:t>
      </w:r>
      <w:proofErr w:type="spellStart"/>
      <w:r w:rsidRPr="007447CE">
        <w:rPr>
          <w:rFonts w:ascii="Arial" w:eastAsia="Times New Roman" w:hAnsi="Arial" w:cs="Arial"/>
          <w:color w:val="000000" w:themeColor="text1"/>
          <w:kern w:val="0"/>
          <w:lang w:eastAsia="nl-NL"/>
          <w14:ligatures w14:val="none"/>
        </w:rPr>
        <w:t>handouts</w:t>
      </w:r>
      <w:proofErr w:type="spellEnd"/>
      <w:r w:rsidRPr="007447CE">
        <w:rPr>
          <w:rFonts w:ascii="Arial" w:eastAsia="Times New Roman" w:hAnsi="Arial" w:cs="Arial"/>
          <w:color w:val="000000" w:themeColor="text1"/>
          <w:kern w:val="0"/>
          <w:lang w:eastAsia="nl-NL"/>
          <w14:ligatures w14:val="none"/>
        </w:rPr>
        <w:t>, voordrachten, oefeningen, aanbiedingen, e-mails, modellen, technieken, andere bescheiden en informatie die voortkomen uit de werkzaamheden van aanbieder en gehanteerde software berusten bij aanbieder.</w:t>
      </w:r>
    </w:p>
    <w:p w14:paraId="4BDEF1FC"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Toepasselijk recht en bevoegde rechter</w:t>
      </w:r>
    </w:p>
    <w:p w14:paraId="42F62032" w14:textId="77777777" w:rsidR="007447CE" w:rsidRPr="007447CE" w:rsidRDefault="007447CE" w:rsidP="007447CE">
      <w:pPr>
        <w:numPr>
          <w:ilvl w:val="0"/>
          <w:numId w:val="2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Op alle door partijen gesloten overeenkomsten is Nederlands recht van toepassing.</w:t>
      </w:r>
    </w:p>
    <w:p w14:paraId="773DFB39" w14:textId="2567D784" w:rsidR="007447CE" w:rsidRPr="007447CE" w:rsidRDefault="007447CE" w:rsidP="007447CE">
      <w:pPr>
        <w:numPr>
          <w:ilvl w:val="0"/>
          <w:numId w:val="24"/>
        </w:num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Eventuele geschillen in verband met of voortvloeiend uit een overeenkomst zullen in eerste instantie worden voorgelegd aan de bevoegde rechter te Amsterdam, onverminderd het recht van aanbieder een geschil voor te leggen aan een andere bevoegde rechter.</w:t>
      </w:r>
    </w:p>
    <w:p w14:paraId="1FDBAA7A" w14:textId="77777777"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b/>
          <w:bCs/>
          <w:color w:val="000000" w:themeColor="text1"/>
          <w:kern w:val="0"/>
          <w:lang w:eastAsia="nl-NL"/>
          <w14:ligatures w14:val="none"/>
        </w:rPr>
        <w:t>Wijzigingen</w:t>
      </w:r>
    </w:p>
    <w:p w14:paraId="4927CC08" w14:textId="5D1EDE6F" w:rsidR="007447CE" w:rsidRPr="007447CE" w:rsidRDefault="007447CE" w:rsidP="007447CE">
      <w:pPr>
        <w:spacing w:before="100" w:beforeAutospacing="1" w:after="100" w:afterAutospacing="1"/>
        <w:rPr>
          <w:rFonts w:ascii="Arial" w:eastAsia="Times New Roman" w:hAnsi="Arial" w:cs="Arial"/>
          <w:color w:val="000000" w:themeColor="text1"/>
          <w:kern w:val="0"/>
          <w:lang w:eastAsia="nl-NL"/>
          <w14:ligatures w14:val="none"/>
        </w:rPr>
      </w:pPr>
      <w:r w:rsidRPr="007447CE">
        <w:rPr>
          <w:rFonts w:ascii="Arial" w:eastAsia="Times New Roman" w:hAnsi="Arial" w:cs="Arial"/>
          <w:color w:val="000000" w:themeColor="text1"/>
          <w:kern w:val="0"/>
          <w:lang w:eastAsia="nl-NL"/>
          <w14:ligatures w14:val="none"/>
        </w:rPr>
        <w:t>Aanbieder is gerechtigd deze algemene voorwaarden te wijzigen. Afnemer wordt geacht de betreffende wijzigingen te hebben aanvaard indien afnemer niet binnen 14 dagen na de mededeling van aanbieder een schriftelijk protest tegen de wijziging heeft ontvangen.</w:t>
      </w:r>
    </w:p>
    <w:p w14:paraId="1048D74A" w14:textId="77777777" w:rsidR="007447CE" w:rsidRPr="007447CE" w:rsidRDefault="007447CE">
      <w:pPr>
        <w:rPr>
          <w:rFonts w:ascii="Arial" w:hAnsi="Arial" w:cs="Arial"/>
          <w:color w:val="000000" w:themeColor="text1"/>
        </w:rPr>
      </w:pPr>
    </w:p>
    <w:p w14:paraId="6F371E09" w14:textId="77777777" w:rsidR="007447CE" w:rsidRPr="007447CE" w:rsidRDefault="007447CE">
      <w:pPr>
        <w:rPr>
          <w:rFonts w:ascii="Arial" w:hAnsi="Arial" w:cs="Arial"/>
          <w:color w:val="000000" w:themeColor="text1"/>
        </w:rPr>
      </w:pPr>
    </w:p>
    <w:p w14:paraId="7396721E" w14:textId="77777777" w:rsidR="007447CE" w:rsidRPr="007447CE" w:rsidRDefault="007447CE">
      <w:pPr>
        <w:rPr>
          <w:rFonts w:ascii="Arial" w:hAnsi="Arial" w:cs="Arial"/>
          <w:color w:val="000000" w:themeColor="text1"/>
        </w:rPr>
      </w:pPr>
    </w:p>
    <w:p w14:paraId="6A3BFFDE" w14:textId="77777777" w:rsidR="007447CE" w:rsidRPr="007447CE" w:rsidRDefault="007447CE">
      <w:pPr>
        <w:rPr>
          <w:rFonts w:ascii="Arial" w:hAnsi="Arial" w:cs="Arial"/>
          <w:color w:val="000000" w:themeColor="text1"/>
        </w:rPr>
      </w:pPr>
    </w:p>
    <w:p w14:paraId="32AE0699" w14:textId="77777777" w:rsidR="007447CE" w:rsidRPr="007447CE" w:rsidRDefault="007447CE">
      <w:pPr>
        <w:rPr>
          <w:rFonts w:ascii="Arial" w:eastAsia="Times New Roman" w:hAnsi="Arial" w:cs="Arial"/>
          <w:b/>
          <w:bCs/>
          <w:color w:val="000000" w:themeColor="text1"/>
          <w:kern w:val="0"/>
          <w:lang w:eastAsia="nl-NL"/>
          <w14:ligatures w14:val="none"/>
        </w:rPr>
      </w:pPr>
    </w:p>
    <w:p w14:paraId="125E96DF" w14:textId="77777777" w:rsidR="007447CE" w:rsidRPr="007447CE" w:rsidRDefault="007447CE">
      <w:pPr>
        <w:rPr>
          <w:rFonts w:ascii="Arial" w:eastAsia="Times New Roman" w:hAnsi="Arial" w:cs="Arial"/>
          <w:b/>
          <w:bCs/>
          <w:color w:val="000000" w:themeColor="text1"/>
          <w:kern w:val="0"/>
          <w:lang w:eastAsia="nl-NL"/>
          <w14:ligatures w14:val="none"/>
        </w:rPr>
      </w:pPr>
    </w:p>
    <w:p w14:paraId="1E809F94" w14:textId="77777777" w:rsidR="007447CE" w:rsidRPr="007447CE" w:rsidRDefault="007447CE">
      <w:pPr>
        <w:rPr>
          <w:rFonts w:ascii="Arial" w:eastAsia="Times New Roman" w:hAnsi="Arial" w:cs="Arial"/>
          <w:b/>
          <w:bCs/>
          <w:color w:val="000000" w:themeColor="text1"/>
          <w:kern w:val="0"/>
          <w:lang w:eastAsia="nl-NL"/>
          <w14:ligatures w14:val="none"/>
        </w:rPr>
      </w:pPr>
    </w:p>
    <w:p w14:paraId="2D84D053" w14:textId="77777777" w:rsidR="007447CE" w:rsidRPr="007447CE" w:rsidRDefault="007447CE">
      <w:pPr>
        <w:rPr>
          <w:rFonts w:ascii="Arial" w:eastAsia="Times New Roman" w:hAnsi="Arial" w:cs="Arial"/>
          <w:b/>
          <w:bCs/>
          <w:color w:val="000000" w:themeColor="text1"/>
          <w:kern w:val="0"/>
          <w:lang w:eastAsia="nl-NL"/>
          <w14:ligatures w14:val="none"/>
        </w:rPr>
      </w:pPr>
    </w:p>
    <w:p w14:paraId="2F9C909C" w14:textId="77777777" w:rsidR="007447CE" w:rsidRPr="007447CE" w:rsidRDefault="007447CE">
      <w:pPr>
        <w:rPr>
          <w:rFonts w:ascii="Arial" w:eastAsia="Times New Roman" w:hAnsi="Arial" w:cs="Arial"/>
          <w:b/>
          <w:bCs/>
          <w:color w:val="000000" w:themeColor="text1"/>
          <w:kern w:val="0"/>
          <w:lang w:eastAsia="nl-NL"/>
          <w14:ligatures w14:val="none"/>
        </w:rPr>
      </w:pPr>
    </w:p>
    <w:p w14:paraId="5FE7A35F" w14:textId="45956A83" w:rsidR="00DA11C1" w:rsidRPr="00DA11C1" w:rsidRDefault="00DA11C1" w:rsidP="00DA11C1">
      <w:pPr>
        <w:rPr>
          <w:rFonts w:ascii="Arial" w:eastAsia="Times New Roman" w:hAnsi="Arial" w:cs="Arial"/>
          <w:kern w:val="0"/>
          <w:lang w:eastAsia="nl-NL"/>
          <w14:ligatures w14:val="none"/>
        </w:rPr>
      </w:pPr>
    </w:p>
    <w:p w14:paraId="464823B5" w14:textId="2AC575FE" w:rsidR="007447CE" w:rsidRPr="00DA11C1" w:rsidRDefault="007447CE">
      <w:pPr>
        <w:rPr>
          <w:rFonts w:ascii="Arial" w:hAnsi="Arial" w:cs="Arial"/>
        </w:rPr>
      </w:pPr>
    </w:p>
    <w:sectPr w:rsidR="007447CE" w:rsidRPr="00DA11C1" w:rsidSect="00AA03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E04"/>
    <w:multiLevelType w:val="multilevel"/>
    <w:tmpl w:val="DCBC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219D0"/>
    <w:multiLevelType w:val="multilevel"/>
    <w:tmpl w:val="F192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59CD"/>
    <w:multiLevelType w:val="multilevel"/>
    <w:tmpl w:val="9620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526BC"/>
    <w:multiLevelType w:val="multilevel"/>
    <w:tmpl w:val="5518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D7A58"/>
    <w:multiLevelType w:val="multilevel"/>
    <w:tmpl w:val="8BB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8010A"/>
    <w:multiLevelType w:val="multilevel"/>
    <w:tmpl w:val="27DE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E3CEB"/>
    <w:multiLevelType w:val="multilevel"/>
    <w:tmpl w:val="9184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9057C"/>
    <w:multiLevelType w:val="multilevel"/>
    <w:tmpl w:val="2BD8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949ED"/>
    <w:multiLevelType w:val="multilevel"/>
    <w:tmpl w:val="8AD2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B3372"/>
    <w:multiLevelType w:val="multilevel"/>
    <w:tmpl w:val="D3D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C35AE"/>
    <w:multiLevelType w:val="multilevel"/>
    <w:tmpl w:val="4B00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2387C"/>
    <w:multiLevelType w:val="multilevel"/>
    <w:tmpl w:val="7A24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F6F7A"/>
    <w:multiLevelType w:val="multilevel"/>
    <w:tmpl w:val="D7B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60DB9"/>
    <w:multiLevelType w:val="multilevel"/>
    <w:tmpl w:val="41E08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A15C0"/>
    <w:multiLevelType w:val="multilevel"/>
    <w:tmpl w:val="5B94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77893"/>
    <w:multiLevelType w:val="multilevel"/>
    <w:tmpl w:val="DDEC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273B1C"/>
    <w:multiLevelType w:val="multilevel"/>
    <w:tmpl w:val="D5F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F21D09"/>
    <w:multiLevelType w:val="multilevel"/>
    <w:tmpl w:val="4076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67BCB"/>
    <w:multiLevelType w:val="multilevel"/>
    <w:tmpl w:val="B72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07FF5"/>
    <w:multiLevelType w:val="multilevel"/>
    <w:tmpl w:val="4E68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0191E"/>
    <w:multiLevelType w:val="multilevel"/>
    <w:tmpl w:val="7B20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17174"/>
    <w:multiLevelType w:val="multilevel"/>
    <w:tmpl w:val="825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D5D9D"/>
    <w:multiLevelType w:val="multilevel"/>
    <w:tmpl w:val="5ACA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D17C22"/>
    <w:multiLevelType w:val="multilevel"/>
    <w:tmpl w:val="DCBC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9F59BF"/>
    <w:multiLevelType w:val="multilevel"/>
    <w:tmpl w:val="9A24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F7521"/>
    <w:multiLevelType w:val="multilevel"/>
    <w:tmpl w:val="83BE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8168E3"/>
    <w:multiLevelType w:val="multilevel"/>
    <w:tmpl w:val="41FC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B34881"/>
    <w:multiLevelType w:val="multilevel"/>
    <w:tmpl w:val="5DB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548656">
    <w:abstractNumId w:val="21"/>
  </w:num>
  <w:num w:numId="2" w16cid:durableId="1417165451">
    <w:abstractNumId w:val="24"/>
  </w:num>
  <w:num w:numId="3" w16cid:durableId="326902691">
    <w:abstractNumId w:val="6"/>
  </w:num>
  <w:num w:numId="4" w16cid:durableId="916784361">
    <w:abstractNumId w:val="20"/>
  </w:num>
  <w:num w:numId="5" w16cid:durableId="2033873661">
    <w:abstractNumId w:val="27"/>
  </w:num>
  <w:num w:numId="6" w16cid:durableId="266812744">
    <w:abstractNumId w:val="15"/>
  </w:num>
  <w:num w:numId="7" w16cid:durableId="1286694946">
    <w:abstractNumId w:val="19"/>
  </w:num>
  <w:num w:numId="8" w16cid:durableId="216168489">
    <w:abstractNumId w:val="14"/>
  </w:num>
  <w:num w:numId="9" w16cid:durableId="1276911336">
    <w:abstractNumId w:val="10"/>
  </w:num>
  <w:num w:numId="10" w16cid:durableId="1527599298">
    <w:abstractNumId w:val="25"/>
  </w:num>
  <w:num w:numId="11" w16cid:durableId="883059231">
    <w:abstractNumId w:val="23"/>
  </w:num>
  <w:num w:numId="12" w16cid:durableId="604459161">
    <w:abstractNumId w:val="1"/>
  </w:num>
  <w:num w:numId="13" w16cid:durableId="138811930">
    <w:abstractNumId w:val="11"/>
  </w:num>
  <w:num w:numId="14" w16cid:durableId="1529249518">
    <w:abstractNumId w:val="5"/>
  </w:num>
  <w:num w:numId="15" w16cid:durableId="837889059">
    <w:abstractNumId w:val="17"/>
  </w:num>
  <w:num w:numId="16" w16cid:durableId="1738168264">
    <w:abstractNumId w:val="26"/>
  </w:num>
  <w:num w:numId="17" w16cid:durableId="4794190">
    <w:abstractNumId w:val="22"/>
  </w:num>
  <w:num w:numId="18" w16cid:durableId="573859147">
    <w:abstractNumId w:val="2"/>
  </w:num>
  <w:num w:numId="19" w16cid:durableId="268582542">
    <w:abstractNumId w:val="16"/>
  </w:num>
  <w:num w:numId="20" w16cid:durableId="961152530">
    <w:abstractNumId w:val="3"/>
  </w:num>
  <w:num w:numId="21" w16cid:durableId="45689258">
    <w:abstractNumId w:val="7"/>
  </w:num>
  <w:num w:numId="22" w16cid:durableId="1658459834">
    <w:abstractNumId w:val="8"/>
  </w:num>
  <w:num w:numId="23" w16cid:durableId="1407534055">
    <w:abstractNumId w:val="0"/>
  </w:num>
  <w:num w:numId="24" w16cid:durableId="2012099871">
    <w:abstractNumId w:val="13"/>
  </w:num>
  <w:num w:numId="25" w16cid:durableId="1782457552">
    <w:abstractNumId w:val="18"/>
  </w:num>
  <w:num w:numId="26" w16cid:durableId="444231974">
    <w:abstractNumId w:val="9"/>
  </w:num>
  <w:num w:numId="27" w16cid:durableId="1955746955">
    <w:abstractNumId w:val="4"/>
  </w:num>
  <w:num w:numId="28" w16cid:durableId="654643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CE"/>
    <w:rsid w:val="00016E91"/>
    <w:rsid w:val="00056236"/>
    <w:rsid w:val="000958EB"/>
    <w:rsid w:val="00151C2E"/>
    <w:rsid w:val="001D698D"/>
    <w:rsid w:val="002205D1"/>
    <w:rsid w:val="00234029"/>
    <w:rsid w:val="003611D1"/>
    <w:rsid w:val="00373D10"/>
    <w:rsid w:val="003C0F9B"/>
    <w:rsid w:val="00410BE6"/>
    <w:rsid w:val="00435C91"/>
    <w:rsid w:val="004B284A"/>
    <w:rsid w:val="00537DE4"/>
    <w:rsid w:val="005D0DE2"/>
    <w:rsid w:val="00650C71"/>
    <w:rsid w:val="00660F70"/>
    <w:rsid w:val="00667421"/>
    <w:rsid w:val="00690A77"/>
    <w:rsid w:val="006A4BD8"/>
    <w:rsid w:val="006B4074"/>
    <w:rsid w:val="006C660A"/>
    <w:rsid w:val="007113C7"/>
    <w:rsid w:val="00743606"/>
    <w:rsid w:val="007447CE"/>
    <w:rsid w:val="0079697A"/>
    <w:rsid w:val="007D4A1C"/>
    <w:rsid w:val="00811D95"/>
    <w:rsid w:val="00816BF3"/>
    <w:rsid w:val="00827B0D"/>
    <w:rsid w:val="008C5C44"/>
    <w:rsid w:val="009156B1"/>
    <w:rsid w:val="00935B44"/>
    <w:rsid w:val="009B7955"/>
    <w:rsid w:val="009C5EAC"/>
    <w:rsid w:val="009F2DCA"/>
    <w:rsid w:val="00AA031C"/>
    <w:rsid w:val="00AC05B5"/>
    <w:rsid w:val="00B058AC"/>
    <w:rsid w:val="00B71751"/>
    <w:rsid w:val="00BA5939"/>
    <w:rsid w:val="00BF679B"/>
    <w:rsid w:val="00C36C4E"/>
    <w:rsid w:val="00CC063A"/>
    <w:rsid w:val="00CF175D"/>
    <w:rsid w:val="00D311E3"/>
    <w:rsid w:val="00DA11C1"/>
    <w:rsid w:val="00DA7D3E"/>
    <w:rsid w:val="00DC31AD"/>
    <w:rsid w:val="00E6295C"/>
    <w:rsid w:val="00E74E64"/>
    <w:rsid w:val="00EC2AFD"/>
    <w:rsid w:val="00ED2D68"/>
    <w:rsid w:val="00ED4A98"/>
    <w:rsid w:val="00ED7053"/>
    <w:rsid w:val="00F21A07"/>
    <w:rsid w:val="00F32031"/>
    <w:rsid w:val="00FB2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3A6F"/>
  <w14:defaultImageDpi w14:val="32767"/>
  <w15:chartTrackingRefBased/>
  <w15:docId w15:val="{3B0A0C8C-7EB9-FC4D-8984-E6E1F756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47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447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447C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447C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447C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447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47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47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47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47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447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447C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447C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447C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447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47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47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47CE"/>
    <w:rPr>
      <w:rFonts w:eastAsiaTheme="majorEastAsia" w:cstheme="majorBidi"/>
      <w:color w:val="272727" w:themeColor="text1" w:themeTint="D8"/>
    </w:rPr>
  </w:style>
  <w:style w:type="paragraph" w:styleId="Titel">
    <w:name w:val="Title"/>
    <w:basedOn w:val="Standaard"/>
    <w:next w:val="Standaard"/>
    <w:link w:val="TitelChar"/>
    <w:uiPriority w:val="10"/>
    <w:qFormat/>
    <w:rsid w:val="007447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47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47C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47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47C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447CE"/>
    <w:rPr>
      <w:i/>
      <w:iCs/>
      <w:color w:val="404040" w:themeColor="text1" w:themeTint="BF"/>
    </w:rPr>
  </w:style>
  <w:style w:type="paragraph" w:styleId="Lijstalinea">
    <w:name w:val="List Paragraph"/>
    <w:basedOn w:val="Standaard"/>
    <w:uiPriority w:val="34"/>
    <w:qFormat/>
    <w:rsid w:val="007447CE"/>
    <w:pPr>
      <w:ind w:left="720"/>
      <w:contextualSpacing/>
    </w:pPr>
  </w:style>
  <w:style w:type="character" w:styleId="Intensievebenadrukking">
    <w:name w:val="Intense Emphasis"/>
    <w:basedOn w:val="Standaardalinea-lettertype"/>
    <w:uiPriority w:val="21"/>
    <w:qFormat/>
    <w:rsid w:val="007447CE"/>
    <w:rPr>
      <w:i/>
      <w:iCs/>
      <w:color w:val="2F5496" w:themeColor="accent1" w:themeShade="BF"/>
    </w:rPr>
  </w:style>
  <w:style w:type="paragraph" w:styleId="Duidelijkcitaat">
    <w:name w:val="Intense Quote"/>
    <w:basedOn w:val="Standaard"/>
    <w:next w:val="Standaard"/>
    <w:link w:val="DuidelijkcitaatChar"/>
    <w:uiPriority w:val="30"/>
    <w:qFormat/>
    <w:rsid w:val="00744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447CE"/>
    <w:rPr>
      <w:i/>
      <w:iCs/>
      <w:color w:val="2F5496" w:themeColor="accent1" w:themeShade="BF"/>
    </w:rPr>
  </w:style>
  <w:style w:type="character" w:styleId="Intensieveverwijzing">
    <w:name w:val="Intense Reference"/>
    <w:basedOn w:val="Standaardalinea-lettertype"/>
    <w:uiPriority w:val="32"/>
    <w:qFormat/>
    <w:rsid w:val="007447CE"/>
    <w:rPr>
      <w:b/>
      <w:bCs/>
      <w:smallCaps/>
      <w:color w:val="2F5496" w:themeColor="accent1" w:themeShade="BF"/>
      <w:spacing w:val="5"/>
    </w:rPr>
  </w:style>
  <w:style w:type="paragraph" w:styleId="Normaalweb">
    <w:name w:val="Normal (Web)"/>
    <w:basedOn w:val="Standaard"/>
    <w:uiPriority w:val="99"/>
    <w:semiHidden/>
    <w:unhideWhenUsed/>
    <w:rsid w:val="007447CE"/>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7447CE"/>
    <w:rPr>
      <w:b/>
      <w:bCs/>
    </w:rPr>
  </w:style>
  <w:style w:type="character" w:styleId="Hyperlink">
    <w:name w:val="Hyperlink"/>
    <w:basedOn w:val="Standaardalinea-lettertype"/>
    <w:uiPriority w:val="99"/>
    <w:semiHidden/>
    <w:unhideWhenUsed/>
    <w:rsid w:val="007447CE"/>
    <w:rPr>
      <w:color w:val="0000FF"/>
      <w:u w:val="single"/>
    </w:rPr>
  </w:style>
  <w:style w:type="paragraph" w:styleId="Geenafstand">
    <w:name w:val="No Spacing"/>
    <w:uiPriority w:val="1"/>
    <w:qFormat/>
    <w:rsid w:val="00DA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65790">
      <w:bodyDiv w:val="1"/>
      <w:marLeft w:val="0"/>
      <w:marRight w:val="0"/>
      <w:marTop w:val="0"/>
      <w:marBottom w:val="0"/>
      <w:divBdr>
        <w:top w:val="none" w:sz="0" w:space="0" w:color="auto"/>
        <w:left w:val="none" w:sz="0" w:space="0" w:color="auto"/>
        <w:bottom w:val="none" w:sz="0" w:space="0" w:color="auto"/>
        <w:right w:val="none" w:sz="0" w:space="0" w:color="auto"/>
      </w:divBdr>
    </w:div>
    <w:div w:id="785805660">
      <w:bodyDiv w:val="1"/>
      <w:marLeft w:val="0"/>
      <w:marRight w:val="0"/>
      <w:marTop w:val="0"/>
      <w:marBottom w:val="0"/>
      <w:divBdr>
        <w:top w:val="none" w:sz="0" w:space="0" w:color="auto"/>
        <w:left w:val="none" w:sz="0" w:space="0" w:color="auto"/>
        <w:bottom w:val="none" w:sz="0" w:space="0" w:color="auto"/>
        <w:right w:val="none" w:sz="0" w:space="0" w:color="auto"/>
      </w:divBdr>
    </w:div>
    <w:div w:id="1392313863">
      <w:bodyDiv w:val="1"/>
      <w:marLeft w:val="0"/>
      <w:marRight w:val="0"/>
      <w:marTop w:val="0"/>
      <w:marBottom w:val="0"/>
      <w:divBdr>
        <w:top w:val="none" w:sz="0" w:space="0" w:color="auto"/>
        <w:left w:val="none" w:sz="0" w:space="0" w:color="auto"/>
        <w:bottom w:val="none" w:sz="0" w:space="0" w:color="auto"/>
        <w:right w:val="none" w:sz="0" w:space="0" w:color="auto"/>
      </w:divBdr>
    </w:div>
    <w:div w:id="1950703412">
      <w:bodyDiv w:val="1"/>
      <w:marLeft w:val="0"/>
      <w:marRight w:val="0"/>
      <w:marTop w:val="0"/>
      <w:marBottom w:val="0"/>
      <w:divBdr>
        <w:top w:val="none" w:sz="0" w:space="0" w:color="auto"/>
        <w:left w:val="none" w:sz="0" w:space="0" w:color="auto"/>
        <w:bottom w:val="none" w:sz="0" w:space="0" w:color="auto"/>
        <w:right w:val="none" w:sz="0" w:space="0" w:color="auto"/>
      </w:divBdr>
      <w:divsChild>
        <w:div w:id="325404053">
          <w:marLeft w:val="0"/>
          <w:marRight w:val="0"/>
          <w:marTop w:val="0"/>
          <w:marBottom w:val="0"/>
          <w:divBdr>
            <w:top w:val="none" w:sz="0" w:space="0" w:color="auto"/>
            <w:left w:val="none" w:sz="0" w:space="0" w:color="auto"/>
            <w:bottom w:val="none" w:sz="0" w:space="0" w:color="auto"/>
            <w:right w:val="none" w:sz="0" w:space="0" w:color="auto"/>
          </w:divBdr>
          <w:divsChild>
            <w:div w:id="1851215448">
              <w:marLeft w:val="0"/>
              <w:marRight w:val="0"/>
              <w:marTop w:val="0"/>
              <w:marBottom w:val="0"/>
              <w:divBdr>
                <w:top w:val="none" w:sz="0" w:space="0" w:color="auto"/>
                <w:left w:val="none" w:sz="0" w:space="0" w:color="auto"/>
                <w:bottom w:val="none" w:sz="0" w:space="0" w:color="auto"/>
                <w:right w:val="none" w:sz="0" w:space="0" w:color="auto"/>
              </w:divBdr>
            </w:div>
          </w:divsChild>
        </w:div>
        <w:div w:id="893853458">
          <w:marLeft w:val="0"/>
          <w:marRight w:val="0"/>
          <w:marTop w:val="0"/>
          <w:marBottom w:val="0"/>
          <w:divBdr>
            <w:top w:val="none" w:sz="0" w:space="0" w:color="auto"/>
            <w:left w:val="none" w:sz="0" w:space="0" w:color="auto"/>
            <w:bottom w:val="none" w:sz="0" w:space="0" w:color="auto"/>
            <w:right w:val="none" w:sz="0" w:space="0" w:color="auto"/>
          </w:divBdr>
          <w:divsChild>
            <w:div w:id="20906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986</Words>
  <Characters>5426</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L.P.A. de (Lindelotte)</dc:creator>
  <cp:keywords/>
  <dc:description/>
  <cp:lastModifiedBy>Koster, L.P.A. de (Lindelotte)</cp:lastModifiedBy>
  <cp:revision>3</cp:revision>
  <dcterms:created xsi:type="dcterms:W3CDTF">2025-02-03T12:59:00Z</dcterms:created>
  <dcterms:modified xsi:type="dcterms:W3CDTF">2025-02-10T08:22:00Z</dcterms:modified>
</cp:coreProperties>
</file>